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4"/>
        </w:rPr>
      </w:pPr>
      <w:r>
        <w:rPr>
          <w:rFonts w:hint="eastAsia"/>
          <w:sz w:val="24"/>
        </w:rPr>
        <w:t>附件1：</w:t>
      </w:r>
    </w:p>
    <w:p>
      <w:pPr>
        <w:spacing w:line="520" w:lineRule="exact"/>
        <w:jc w:val="center"/>
        <w:rPr>
          <w:rFonts w:ascii="黑体" w:hAnsi="宋体" w:eastAsia="黑体"/>
          <w:color w:val="000000"/>
          <w:szCs w:val="32"/>
        </w:rPr>
      </w:pPr>
      <w:r>
        <w:rPr>
          <w:rFonts w:hint="eastAsia" w:ascii="黑体" w:hAnsi="宋体" w:eastAsia="黑体"/>
          <w:color w:val="000000"/>
          <w:sz w:val="32"/>
          <w:szCs w:val="32"/>
        </w:rPr>
        <w:t>安徽省高等教育自学考试答题卡填写注意事项</w:t>
      </w:r>
      <w:r>
        <w:rPr>
          <w:rFonts w:hint="eastAsia"/>
          <w:color w:val="000000"/>
          <w:sz w:val="24"/>
        </w:rPr>
        <w:t xml:space="preserve">   </w:t>
      </w:r>
    </w:p>
    <w:p>
      <w:pPr>
        <w:pStyle w:val="7"/>
        <w:spacing w:line="520" w:lineRule="exact"/>
        <w:ind w:left="720" w:firstLine="0" w:firstLineChars="0"/>
        <w:rPr>
          <w:b/>
          <w:color w:val="000000"/>
          <w:sz w:val="30"/>
          <w:szCs w:val="30"/>
        </w:rPr>
      </w:pPr>
    </w:p>
    <w:p>
      <w:pPr>
        <w:spacing w:line="360" w:lineRule="auto"/>
        <w:rPr>
          <w:sz w:val="24"/>
        </w:rPr>
      </w:pPr>
      <w:r>
        <w:rPr>
          <w:rFonts w:hint="eastAsia"/>
          <w:color w:val="000000"/>
          <w:sz w:val="24"/>
          <w:lang w:val="en-US" w:eastAsia="zh-CN"/>
        </w:rPr>
        <w:t xml:space="preserve">    </w:t>
      </w:r>
      <w:r>
        <w:rPr>
          <w:rFonts w:hint="eastAsia"/>
          <w:sz w:val="24"/>
        </w:rPr>
        <w:t>安徽省高等教育自学考试采用答题卡作答。考生注意在答题卡指定的横线上和书写方框内填写个人信息。每个书写方框只能填写一个阿拉伯数字。并保持答题卡卷面整洁，不能在非填涂区域乱写乱画。</w:t>
      </w:r>
    </w:p>
    <w:p>
      <w:pPr>
        <w:spacing w:line="360" w:lineRule="auto"/>
        <w:ind w:firstLine="482" w:firstLineChars="200"/>
        <w:rPr>
          <w:b/>
          <w:sz w:val="24"/>
        </w:rPr>
      </w:pPr>
      <w:r>
        <w:rPr>
          <w:rFonts w:hint="eastAsia"/>
          <w:b/>
          <w:sz w:val="24"/>
        </w:rPr>
        <w:t>一、填涂答题卡所需文具</w:t>
      </w:r>
    </w:p>
    <w:p>
      <w:pPr>
        <w:spacing w:line="360" w:lineRule="auto"/>
        <w:ind w:firstLine="480" w:firstLineChars="200"/>
        <w:rPr>
          <w:sz w:val="24"/>
        </w:rPr>
      </w:pPr>
      <w:r>
        <w:rPr>
          <w:rFonts w:hint="eastAsia"/>
          <w:sz w:val="24"/>
        </w:rPr>
        <w:t>2B铅笔</w:t>
      </w:r>
      <w:r>
        <w:rPr>
          <w:rFonts w:hint="eastAsia"/>
          <w:sz w:val="24"/>
          <w:lang w:eastAsia="zh-CN"/>
        </w:rPr>
        <w:t>、</w:t>
      </w:r>
      <w:r>
        <w:rPr>
          <w:rFonts w:hint="eastAsia"/>
          <w:sz w:val="24"/>
        </w:rPr>
        <w:t>橡皮擦</w:t>
      </w:r>
      <w:r>
        <w:rPr>
          <w:rFonts w:hint="eastAsia"/>
          <w:sz w:val="24"/>
          <w:lang w:eastAsia="zh-CN"/>
        </w:rPr>
        <w:t>、</w:t>
      </w:r>
      <w:r>
        <w:rPr>
          <w:rFonts w:hint="eastAsia"/>
          <w:sz w:val="24"/>
        </w:rPr>
        <w:t>0.5mm黑色签字笔</w:t>
      </w:r>
      <w:bookmarkStart w:id="0" w:name="_GoBack"/>
      <w:bookmarkEnd w:id="0"/>
      <w:r>
        <w:rPr>
          <w:rFonts w:hint="eastAsia"/>
          <w:sz w:val="24"/>
        </w:rPr>
        <w:t>。</w:t>
      </w:r>
    </w:p>
    <w:p>
      <w:pPr>
        <w:spacing w:line="360" w:lineRule="auto"/>
        <w:ind w:firstLine="482" w:firstLineChars="200"/>
        <w:rPr>
          <w:b/>
          <w:sz w:val="24"/>
        </w:rPr>
      </w:pPr>
      <w:r>
        <w:rPr>
          <w:rFonts w:hint="eastAsia"/>
          <w:b/>
          <w:sz w:val="24"/>
        </w:rPr>
        <w:t>二、填涂方法</w:t>
      </w:r>
    </w:p>
    <w:p>
      <w:pPr>
        <w:spacing w:line="360" w:lineRule="auto"/>
        <w:rPr>
          <w:sz w:val="24"/>
        </w:rPr>
      </w:pPr>
      <w:r>
        <w:rPr>
          <w:rFonts w:hint="eastAsia"/>
          <w:sz w:val="24"/>
        </w:rPr>
        <w:t xml:space="preserve">    拿到答题卡后，要认真检查有无破损或污迹，若有出现上述情况则举手要求监考员更换，具体填涂方法如下：</w:t>
      </w:r>
    </w:p>
    <w:p>
      <w:pPr>
        <w:spacing w:line="360" w:lineRule="auto"/>
        <w:rPr>
          <w:sz w:val="24"/>
        </w:rPr>
      </w:pPr>
      <w:r>
        <w:rPr>
          <w:rFonts w:hint="eastAsia"/>
          <w:sz w:val="24"/>
        </w:rPr>
        <w:t xml:space="preserve">    1.在答题卡的左上</w:t>
      </w:r>
      <w:r>
        <w:rPr>
          <w:rFonts w:hint="eastAsia"/>
          <w:sz w:val="24"/>
          <w:lang w:eastAsia="zh-CN"/>
        </w:rPr>
        <w:t>部分</w:t>
      </w:r>
      <w:r>
        <w:rPr>
          <w:rFonts w:hint="eastAsia"/>
          <w:sz w:val="24"/>
        </w:rPr>
        <w:t>课程代码、准考证号</w:t>
      </w:r>
      <w:r>
        <w:rPr>
          <w:rFonts w:hint="eastAsia"/>
          <w:sz w:val="24"/>
          <w:lang w:eastAsia="zh-CN"/>
        </w:rPr>
        <w:t>、</w:t>
      </w:r>
      <w:r>
        <w:rPr>
          <w:rFonts w:hint="eastAsia"/>
          <w:sz w:val="24"/>
        </w:rPr>
        <w:t>座号</w:t>
      </w:r>
      <w:r>
        <w:rPr>
          <w:rFonts w:hint="eastAsia"/>
          <w:sz w:val="24"/>
          <w:lang w:eastAsia="zh-CN"/>
        </w:rPr>
        <w:t>和</w:t>
      </w:r>
      <w:r>
        <w:rPr>
          <w:rFonts w:hint="eastAsia"/>
          <w:sz w:val="24"/>
        </w:rPr>
        <w:t>笔迹</w:t>
      </w:r>
      <w:r>
        <w:rPr>
          <w:rFonts w:hint="eastAsia"/>
          <w:sz w:val="24"/>
          <w:lang w:eastAsia="zh-CN"/>
        </w:rPr>
        <w:t>确认的</w:t>
      </w:r>
      <w:r>
        <w:rPr>
          <w:rFonts w:hint="eastAsia"/>
          <w:sz w:val="24"/>
        </w:rPr>
        <w:t>方格</w:t>
      </w:r>
      <w:r>
        <w:rPr>
          <w:rFonts w:hint="eastAsia"/>
          <w:sz w:val="24"/>
          <w:lang w:eastAsia="zh-CN"/>
        </w:rPr>
        <w:t>内信息，以及</w:t>
      </w:r>
      <w:r>
        <w:rPr>
          <w:rFonts w:hint="eastAsia"/>
          <w:sz w:val="24"/>
        </w:rPr>
        <w:t>课程名称、</w:t>
      </w:r>
      <w:r>
        <w:rPr>
          <w:rFonts w:hint="eastAsia"/>
          <w:sz w:val="24"/>
          <w:lang w:eastAsia="zh-CN"/>
        </w:rPr>
        <w:t>考生</w:t>
      </w:r>
      <w:r>
        <w:rPr>
          <w:rFonts w:hint="eastAsia"/>
          <w:sz w:val="24"/>
        </w:rPr>
        <w:t>签名、联系电话和日期等</w:t>
      </w:r>
      <w:r>
        <w:rPr>
          <w:rFonts w:hint="eastAsia"/>
          <w:sz w:val="24"/>
          <w:lang w:eastAsia="zh-CN"/>
        </w:rPr>
        <w:t>信息</w:t>
      </w:r>
      <w:r>
        <w:rPr>
          <w:rFonts w:hint="eastAsia"/>
          <w:sz w:val="24"/>
        </w:rPr>
        <w:t>，考生用0.5mm黑色签字笔填写</w:t>
      </w:r>
      <w:r>
        <w:rPr>
          <w:rFonts w:hint="eastAsia"/>
          <w:sz w:val="24"/>
          <w:lang w:eastAsia="zh-CN"/>
        </w:rPr>
        <w:t>；</w:t>
      </w:r>
      <w:r>
        <w:rPr>
          <w:rFonts w:hint="eastAsia"/>
          <w:sz w:val="24"/>
        </w:rPr>
        <w:t>课程代码、准考证号和座号方格下的信息</w:t>
      </w:r>
      <w:r>
        <w:rPr>
          <w:rFonts w:hint="eastAsia"/>
          <w:sz w:val="24"/>
          <w:lang w:eastAsia="zh-CN"/>
        </w:rPr>
        <w:t>点</w:t>
      </w:r>
      <w:r>
        <w:rPr>
          <w:rFonts w:hint="eastAsia"/>
          <w:sz w:val="24"/>
        </w:rPr>
        <w:t>使用2B铅笔正确涂满涂黑。</w:t>
      </w:r>
    </w:p>
    <w:p>
      <w:pPr>
        <w:spacing w:line="360" w:lineRule="auto"/>
        <w:rPr>
          <w:sz w:val="24"/>
        </w:rPr>
      </w:pPr>
      <w:r>
        <w:rPr>
          <w:rFonts w:hint="eastAsia"/>
          <w:sz w:val="24"/>
        </w:rPr>
        <w:t xml:space="preserve">    2.正式答题前，考生应按照笔迹采集要求，使用0.5mm黑色签字笔规范准确誊抄相关内容，如不按要求誊抄，考试成绩无效。</w:t>
      </w:r>
    </w:p>
    <w:p>
      <w:pPr>
        <w:spacing w:line="360" w:lineRule="auto"/>
        <w:rPr>
          <w:sz w:val="24"/>
        </w:rPr>
      </w:pPr>
      <w:r>
        <w:rPr>
          <w:rFonts w:hint="eastAsia"/>
          <w:sz w:val="24"/>
        </w:rPr>
        <w:t xml:space="preserve">    3.选择题答案，考生须用2B铅笔在答题卡上将所选答的信息点涂满涂黑。在填涂多选项题时，要保持同一道题目的几个涂黑点的黑度基本一致。</w:t>
      </w:r>
    </w:p>
    <w:p>
      <w:pPr>
        <w:spacing w:line="360" w:lineRule="auto"/>
        <w:ind w:firstLine="482" w:firstLineChars="200"/>
        <w:rPr>
          <w:b/>
          <w:sz w:val="24"/>
        </w:rPr>
      </w:pPr>
      <w:r>
        <w:rPr>
          <w:rFonts w:hint="eastAsia"/>
          <w:b/>
          <w:sz w:val="24"/>
        </w:rPr>
        <w:t>三、注意事项</w:t>
      </w:r>
    </w:p>
    <w:p>
      <w:pPr>
        <w:spacing w:line="360" w:lineRule="auto"/>
        <w:ind w:left="420"/>
        <w:rPr>
          <w:sz w:val="24"/>
        </w:rPr>
      </w:pPr>
      <w:r>
        <w:rPr>
          <w:rFonts w:hint="eastAsia"/>
          <w:sz w:val="24"/>
          <w:lang w:eastAsia="zh-CN"/>
        </w:rPr>
        <w:t>（一）</w:t>
      </w:r>
      <w:r>
        <w:rPr>
          <w:rFonts w:hint="eastAsia"/>
          <w:sz w:val="24"/>
        </w:rPr>
        <w:t>用笔要求</w:t>
      </w:r>
    </w:p>
    <w:p>
      <w:pPr>
        <w:spacing w:line="360" w:lineRule="auto"/>
        <w:ind w:firstLine="480" w:firstLineChars="200"/>
        <w:rPr>
          <w:sz w:val="24"/>
        </w:rPr>
      </w:pPr>
      <w:r>
        <w:rPr>
          <w:rFonts w:hint="eastAsia"/>
          <w:sz w:val="24"/>
        </w:rPr>
        <w:t>除题目要求外，非选择题区域使用0.5mm黑色签字笔，选择题区域信息点使用2B铅笔选涂，不得使用红笔、钢笔或圆珠笔和其他标号的铅笔等作答。</w:t>
      </w:r>
    </w:p>
    <w:p>
      <w:pPr>
        <w:spacing w:line="360" w:lineRule="auto"/>
        <w:ind w:left="420"/>
        <w:rPr>
          <w:sz w:val="24"/>
        </w:rPr>
      </w:pPr>
      <w:r>
        <w:rPr>
          <w:rFonts w:hint="eastAsia"/>
          <w:sz w:val="24"/>
          <w:lang w:eastAsia="zh-CN"/>
        </w:rPr>
        <w:t>（二）</w:t>
      </w:r>
      <w:r>
        <w:rPr>
          <w:rFonts w:hint="eastAsia"/>
          <w:sz w:val="24"/>
        </w:rPr>
        <w:t>使用答题卡作答</w:t>
      </w:r>
    </w:p>
    <w:p>
      <w:pPr>
        <w:numPr>
          <w:ilvl w:val="0"/>
          <w:numId w:val="1"/>
        </w:numPr>
        <w:spacing w:line="360" w:lineRule="auto"/>
        <w:ind w:left="786"/>
        <w:rPr>
          <w:sz w:val="24"/>
        </w:rPr>
      </w:pPr>
      <w:r>
        <w:rPr>
          <w:rFonts w:hint="eastAsia"/>
          <w:sz w:val="24"/>
        </w:rPr>
        <w:t>所有答题必须在答题卡规定区域上完成，其他地方答题无效。</w:t>
      </w:r>
    </w:p>
    <w:p>
      <w:pPr>
        <w:numPr>
          <w:ilvl w:val="0"/>
          <w:numId w:val="1"/>
        </w:numPr>
        <w:spacing w:line="360" w:lineRule="auto"/>
        <w:ind w:left="786"/>
        <w:rPr>
          <w:sz w:val="24"/>
        </w:rPr>
      </w:pPr>
      <w:r>
        <w:rPr>
          <w:rFonts w:hint="eastAsia"/>
          <w:sz w:val="24"/>
        </w:rPr>
        <w:t>答题卡填涂要规范，书写时字迹要工整、清晰、字距行距适当。</w:t>
      </w:r>
    </w:p>
    <w:p>
      <w:pPr>
        <w:numPr>
          <w:ilvl w:val="0"/>
          <w:numId w:val="1"/>
        </w:numPr>
        <w:spacing w:line="360" w:lineRule="auto"/>
        <w:ind w:left="786"/>
        <w:rPr>
          <w:sz w:val="24"/>
        </w:rPr>
      </w:pPr>
      <w:r>
        <w:rPr>
          <w:rFonts w:hint="eastAsia"/>
          <w:sz w:val="24"/>
        </w:rPr>
        <w:t>如有作图题，考生可先用铅笔绘出图形，确认后还要用黑色签字笔描清楚，以保证扫描效果。</w:t>
      </w:r>
    </w:p>
    <w:p>
      <w:pPr>
        <w:numPr>
          <w:ilvl w:val="0"/>
          <w:numId w:val="1"/>
        </w:numPr>
        <w:spacing w:line="360" w:lineRule="auto"/>
        <w:ind w:left="786"/>
        <w:rPr>
          <w:sz w:val="24"/>
        </w:rPr>
      </w:pPr>
      <w:r>
        <w:rPr>
          <w:rFonts w:hint="eastAsia"/>
          <w:sz w:val="24"/>
        </w:rPr>
        <w:t>如果因为个人原因更换答题卡，不得延长考试时间。</w:t>
      </w:r>
    </w:p>
    <w:p>
      <w:pPr>
        <w:numPr>
          <w:ilvl w:val="0"/>
          <w:numId w:val="1"/>
        </w:numPr>
        <w:spacing w:line="360" w:lineRule="auto"/>
        <w:ind w:left="786"/>
        <w:rPr>
          <w:sz w:val="24"/>
        </w:rPr>
      </w:pPr>
      <w:r>
        <w:rPr>
          <w:rFonts w:hint="eastAsia"/>
          <w:sz w:val="24"/>
        </w:rPr>
        <w:t>答题卡上严禁使用涂改液、修正带。</w:t>
      </w:r>
    </w:p>
    <w:p>
      <w:pPr>
        <w:tabs>
          <w:tab w:val="left" w:pos="1266"/>
        </w:tabs>
        <w:spacing w:line="360" w:lineRule="auto"/>
        <w:ind w:firstLine="480" w:firstLineChars="200"/>
        <w:rPr>
          <w:sz w:val="24"/>
        </w:rPr>
      </w:pPr>
      <w:r>
        <w:rPr>
          <w:rFonts w:hint="eastAsia"/>
          <w:sz w:val="24"/>
          <w:lang w:eastAsia="zh-CN"/>
        </w:rPr>
        <w:t>（三）</w:t>
      </w:r>
      <w:r>
        <w:rPr>
          <w:rFonts w:hint="eastAsia"/>
          <w:sz w:val="24"/>
        </w:rPr>
        <w:t>答题区域问题</w:t>
      </w:r>
    </w:p>
    <w:p>
      <w:pPr>
        <w:spacing w:line="360" w:lineRule="auto"/>
        <w:ind w:left="210" w:leftChars="100" w:firstLine="480" w:firstLineChars="200"/>
        <w:rPr>
          <w:sz w:val="24"/>
        </w:rPr>
      </w:pPr>
      <w:r>
        <w:rPr>
          <w:rFonts w:hint="eastAsia"/>
          <w:sz w:val="24"/>
        </w:rPr>
        <w:t>答题卡的答题</w:t>
      </w:r>
      <w:r>
        <w:rPr>
          <w:rFonts w:hint="eastAsia"/>
          <w:color w:val="auto"/>
          <w:sz w:val="24"/>
        </w:rPr>
        <w:t>区域</w:t>
      </w:r>
      <w:r>
        <w:rPr>
          <w:rFonts w:hint="eastAsia"/>
          <w:b/>
          <w:color w:val="auto"/>
          <w:sz w:val="24"/>
        </w:rPr>
        <w:t>（黑色矩形边框）</w:t>
      </w:r>
      <w:r>
        <w:rPr>
          <w:rFonts w:hint="eastAsia"/>
          <w:color w:val="auto"/>
          <w:sz w:val="24"/>
        </w:rPr>
        <w:t>为</w:t>
      </w:r>
      <w:r>
        <w:rPr>
          <w:rFonts w:hint="eastAsia"/>
          <w:sz w:val="24"/>
        </w:rPr>
        <w:t>每道题的答题范围，答案必须写在答题区域内，不能超出答题区域（矩形边框），超出</w:t>
      </w:r>
      <w:r>
        <w:rPr>
          <w:rFonts w:hint="eastAsia"/>
          <w:sz w:val="24"/>
          <w:lang w:eastAsia="zh-CN"/>
        </w:rPr>
        <w:t>部分</w:t>
      </w:r>
      <w:r>
        <w:rPr>
          <w:rFonts w:hint="eastAsia"/>
          <w:sz w:val="24"/>
        </w:rPr>
        <w:t>所填的答案一律无效。</w:t>
      </w:r>
    </w:p>
    <w:p>
      <w:pPr>
        <w:tabs>
          <w:tab w:val="left" w:pos="1266"/>
        </w:tabs>
        <w:spacing w:line="360" w:lineRule="auto"/>
        <w:ind w:firstLine="480" w:firstLineChars="200"/>
        <w:rPr>
          <w:sz w:val="24"/>
        </w:rPr>
      </w:pPr>
      <w:r>
        <w:rPr>
          <w:rFonts w:hint="eastAsia"/>
          <w:sz w:val="24"/>
          <w:lang w:eastAsia="zh-CN"/>
        </w:rPr>
        <w:t>（四）</w:t>
      </w:r>
      <w:r>
        <w:rPr>
          <w:rFonts w:hint="eastAsia"/>
          <w:sz w:val="24"/>
        </w:rPr>
        <w:t>其他注意事项</w:t>
      </w:r>
    </w:p>
    <w:p>
      <w:pPr>
        <w:spacing w:line="360" w:lineRule="auto"/>
        <w:ind w:firstLine="480" w:firstLineChars="200"/>
        <w:rPr>
          <w:sz w:val="24"/>
        </w:rPr>
      </w:pPr>
      <w:r>
        <w:rPr>
          <w:rFonts w:hint="eastAsia"/>
          <w:sz w:val="24"/>
        </w:rPr>
        <w:t>1.严禁在答题卡的图像定位点（黑方块）周围做任何涂写标记，这是因为在图像处理过程中，计算机必须通过扫描软件根据图像定位点的定位将考生答题准确无误地生成特定的图像文件。</w:t>
      </w:r>
    </w:p>
    <w:p>
      <w:pPr>
        <w:spacing w:line="360" w:lineRule="auto"/>
        <w:ind w:firstLine="480" w:firstLineChars="200"/>
        <w:rPr>
          <w:rFonts w:hint="eastAsia"/>
          <w:sz w:val="24"/>
        </w:rPr>
        <w:sectPr>
          <w:pgSz w:w="11906" w:h="16838"/>
          <w:pgMar w:top="1440" w:right="1800" w:bottom="1440" w:left="1800" w:header="851" w:footer="992" w:gutter="0"/>
          <w:cols w:space="425" w:num="1"/>
          <w:docGrid w:type="lines" w:linePitch="312" w:charSpace="0"/>
        </w:sectPr>
      </w:pPr>
      <w:r>
        <w:rPr>
          <w:rFonts w:hint="eastAsia"/>
          <w:sz w:val="24"/>
        </w:rPr>
        <w:t>2.保持答题卡面清洁，不要将卡折叠、弄破，因考生答题造成无法评阅的，后果由考生本人负责。</w:t>
      </w:r>
    </w:p>
    <w:p>
      <w:pPr>
        <w:pStyle w:val="4"/>
        <w:keepNext w:val="0"/>
        <w:keepLines w:val="0"/>
        <w:widowControl/>
        <w:suppressLineNumbers w:val="0"/>
        <w:rPr>
          <w:rFonts w:hint="eastAsia" w:eastAsia="黑体"/>
          <w:lang w:eastAsia="zh-CN"/>
        </w:rPr>
      </w:pPr>
      <w:r>
        <w:rPr>
          <w:rFonts w:hint="eastAsia" w:eastAsia="黑体"/>
          <w:lang w:eastAsia="zh-CN"/>
        </w:rPr>
        <w:drawing>
          <wp:inline distT="0" distB="0" distL="114300" distR="114300">
            <wp:extent cx="9947275" cy="5987415"/>
            <wp:effectExtent l="0" t="0" r="15875" b="13335"/>
            <wp:docPr id="1" name="图片 1" descr="5ee6bf69cffd85a65b71b85eb6fcd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e6bf69cffd85a65b71b85eb6fcd9b7"/>
                    <pic:cNvPicPr>
                      <a:picLocks noChangeAspect="1"/>
                    </pic:cNvPicPr>
                  </pic:nvPicPr>
                  <pic:blipFill>
                    <a:blip r:embed="rId4"/>
                    <a:stretch>
                      <a:fillRect/>
                    </a:stretch>
                  </pic:blipFill>
                  <pic:spPr>
                    <a:xfrm>
                      <a:off x="0" y="0"/>
                      <a:ext cx="9947275" cy="5987415"/>
                    </a:xfrm>
                    <a:prstGeom prst="rect">
                      <a:avLst/>
                    </a:prstGeom>
                  </pic:spPr>
                </pic:pic>
              </a:graphicData>
            </a:graphic>
          </wp:inline>
        </w:drawing>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A0EB6"/>
    <w:multiLevelType w:val="multilevel"/>
    <w:tmpl w:val="32DA0EB6"/>
    <w:lvl w:ilvl="0" w:tentative="0">
      <w:start w:val="1"/>
      <w:numFmt w:val="decimal"/>
      <w:lvlText w:val="%1."/>
      <w:lvlJc w:val="left"/>
      <w:pPr>
        <w:tabs>
          <w:tab w:val="left" w:pos="786"/>
        </w:tabs>
        <w:ind w:left="786" w:hanging="360"/>
      </w:pPr>
      <w:rPr>
        <w:rFonts w:hint="default"/>
      </w:rPr>
    </w:lvl>
    <w:lvl w:ilvl="1" w:tentative="0">
      <w:start w:val="1"/>
      <w:numFmt w:val="bullet"/>
      <w:lvlText w:val=""/>
      <w:lvlJc w:val="left"/>
      <w:pPr>
        <w:tabs>
          <w:tab w:val="left" w:pos="1266"/>
        </w:tabs>
        <w:ind w:left="1266" w:hanging="420"/>
      </w:pPr>
      <w:rPr>
        <w:rFonts w:hint="default" w:ascii="Wingdings" w:hAnsi="Wingdings"/>
      </w:r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966CD"/>
    <w:rsid w:val="04A74842"/>
    <w:rsid w:val="10790206"/>
    <w:rsid w:val="1BAC38A3"/>
    <w:rsid w:val="25A04C25"/>
    <w:rsid w:val="2DA94E77"/>
    <w:rsid w:val="336D1C26"/>
    <w:rsid w:val="39432B08"/>
    <w:rsid w:val="3E35213B"/>
    <w:rsid w:val="56C2325C"/>
    <w:rsid w:val="60D75E57"/>
    <w:rsid w:val="64DB6E21"/>
    <w:rsid w:val="6C49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865</Words>
  <Characters>896</Characters>
  <Lines>0</Lines>
  <Paragraphs>0</Paragraphs>
  <TotalTime>10</TotalTime>
  <ScaleCrop>false</ScaleCrop>
  <LinksUpToDate>false</LinksUpToDate>
  <CharactersWithSpaces>920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2025-03-30T05:08:00Z</dcterms:created>
  <dc:creator>乐绪金</dc:creator>
  <cp:lastModifiedBy>乐绪金</cp:lastModifiedBy>
  <dcterms:modified xsi:type="dcterms:W3CDTF">2025-10-11T01:30:56Z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4536DEC13D394B60ACBB0EE481B3A664</vt:lpwstr>
  </property>
  <property fmtid="{D5CDD505-2E9C-101B-9397-08002B2CF9AE}" pid="4" name="KSOTemplateDocerSaveRecord">
    <vt:lpwstr>eyJoZGlkIjoiNGNjOWZiZWQ1NjNkY2NkMzViZWI2NDJlOTk0MzhiZTYiLCJ1c2VySWQiOiI3NjUzMDgxODUifQ==</vt:lpwstr>
  </property>
</Properties>
</file>